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9E" w:rsidRPr="00E32A9E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2608401</wp:posOffset>
            </wp:positionH>
            <wp:positionV relativeFrom="paragraph">
              <wp:posOffset>-340995</wp:posOffset>
            </wp:positionV>
            <wp:extent cx="417830" cy="561975"/>
            <wp:effectExtent l="0" t="0" r="1270" b="952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A9E">
        <w:rPr>
          <w:rFonts w:ascii="Times New Roman" w:hAnsi="Times New Roman" w:cs="Times New Roman"/>
          <w:sz w:val="28"/>
          <w:szCs w:val="28"/>
        </w:rPr>
        <w:tab/>
      </w:r>
      <w:r w:rsidRPr="00E32A9E">
        <w:rPr>
          <w:rFonts w:ascii="Times New Roman" w:hAnsi="Times New Roman" w:cs="Times New Roman"/>
          <w:sz w:val="28"/>
          <w:szCs w:val="28"/>
        </w:rPr>
        <w:tab/>
      </w:r>
      <w:r w:rsidRPr="00E32A9E">
        <w:rPr>
          <w:rFonts w:ascii="Times New Roman" w:hAnsi="Times New Roman" w:cs="Times New Roman"/>
          <w:sz w:val="28"/>
          <w:szCs w:val="28"/>
        </w:rPr>
        <w:tab/>
      </w:r>
      <w:r w:rsidRPr="00E32A9E">
        <w:rPr>
          <w:rFonts w:ascii="Times New Roman" w:hAnsi="Times New Roman" w:cs="Times New Roman"/>
          <w:sz w:val="28"/>
          <w:szCs w:val="28"/>
        </w:rPr>
        <w:tab/>
      </w:r>
      <w:r w:rsidRPr="00E32A9E">
        <w:rPr>
          <w:rFonts w:ascii="Times New Roman" w:hAnsi="Times New Roman" w:cs="Times New Roman"/>
          <w:sz w:val="28"/>
          <w:szCs w:val="28"/>
        </w:rPr>
        <w:tab/>
      </w:r>
      <w:r w:rsidRPr="00E32A9E">
        <w:rPr>
          <w:rFonts w:ascii="Times New Roman" w:hAnsi="Times New Roman" w:cs="Times New Roman"/>
          <w:sz w:val="28"/>
          <w:szCs w:val="28"/>
        </w:rPr>
        <w:tab/>
      </w:r>
      <w:r w:rsidRPr="00E32A9E">
        <w:rPr>
          <w:rFonts w:ascii="Times New Roman" w:hAnsi="Times New Roman" w:cs="Times New Roman"/>
          <w:sz w:val="28"/>
          <w:szCs w:val="28"/>
        </w:rPr>
        <w:tab/>
      </w:r>
      <w:r w:rsidRPr="00E32A9E">
        <w:rPr>
          <w:rFonts w:ascii="Times New Roman" w:hAnsi="Times New Roman" w:cs="Times New Roman"/>
          <w:sz w:val="28"/>
          <w:szCs w:val="28"/>
        </w:rPr>
        <w:tab/>
      </w:r>
      <w:r w:rsidRPr="00E32A9E">
        <w:rPr>
          <w:rFonts w:ascii="Times New Roman" w:hAnsi="Times New Roman" w:cs="Times New Roman"/>
          <w:sz w:val="28"/>
          <w:szCs w:val="28"/>
        </w:rPr>
        <w:tab/>
      </w:r>
      <w:r w:rsidRPr="00E32A9E">
        <w:rPr>
          <w:rFonts w:ascii="Times New Roman" w:hAnsi="Times New Roman" w:cs="Times New Roman"/>
          <w:sz w:val="28"/>
          <w:szCs w:val="28"/>
        </w:rPr>
        <w:tab/>
      </w:r>
      <w:r w:rsidRPr="00E32A9E">
        <w:rPr>
          <w:rFonts w:ascii="Times New Roman" w:hAnsi="Times New Roman" w:cs="Times New Roman"/>
          <w:sz w:val="28"/>
          <w:szCs w:val="28"/>
        </w:rPr>
        <w:tab/>
      </w:r>
    </w:p>
    <w:p w:rsidR="00E32A9E" w:rsidRPr="00E32A9E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9E">
        <w:rPr>
          <w:rFonts w:ascii="Times New Roman" w:hAnsi="Times New Roman" w:cs="Times New Roman"/>
          <w:sz w:val="28"/>
          <w:szCs w:val="28"/>
        </w:rPr>
        <w:tab/>
      </w:r>
    </w:p>
    <w:p w:rsidR="00E32A9E" w:rsidRPr="007E6933" w:rsidRDefault="00E32A9E" w:rsidP="00E32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32A9E" w:rsidRPr="007E6933" w:rsidRDefault="00E32A9E" w:rsidP="00E32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КАЗАЧИНСКИЙ РАЙОННЫЙ СОВЕТ ДЕПУТАТОВ </w:t>
      </w:r>
    </w:p>
    <w:p w:rsidR="00E32A9E" w:rsidRPr="007E6933" w:rsidRDefault="00E32A9E" w:rsidP="00E32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32A9E" w:rsidRPr="007E6933" w:rsidRDefault="00E32A9E" w:rsidP="00E32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A9E" w:rsidRPr="007E6933" w:rsidRDefault="00E32A9E" w:rsidP="00E3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E32A9E" w:rsidRPr="007E6933" w:rsidRDefault="00E32A9E" w:rsidP="00E3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A9E" w:rsidRPr="007E6933" w:rsidRDefault="00E32A9E" w:rsidP="00E32A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6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32A9E" w:rsidRPr="007E6933" w:rsidRDefault="00E32A9E" w:rsidP="00E32A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32A9E" w:rsidRPr="007E6933" w:rsidRDefault="00E32A9E" w:rsidP="00E3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3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2022 года                                                                   № __-___</w:t>
      </w:r>
    </w:p>
    <w:p w:rsidR="00E32A9E" w:rsidRPr="007E6933" w:rsidRDefault="00E32A9E" w:rsidP="00E3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A9E" w:rsidRPr="007E6933" w:rsidRDefault="00E32A9E" w:rsidP="00E32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 </w:t>
      </w:r>
      <w:r w:rsidRPr="007E6933">
        <w:rPr>
          <w:rFonts w:ascii="Times New Roman" w:hAnsi="Times New Roman" w:cs="Times New Roman"/>
          <w:b/>
          <w:sz w:val="28"/>
          <w:szCs w:val="28"/>
        </w:rPr>
        <w:t>«О районном бюджете на 2023 год и плановый период 2024-2025 годов»</w:t>
      </w:r>
      <w:r w:rsidRPr="007E6933">
        <w:rPr>
          <w:rFonts w:ascii="Times New Roman" w:hAnsi="Times New Roman" w:cs="Times New Roman"/>
          <w:b/>
          <w:sz w:val="28"/>
          <w:szCs w:val="28"/>
        </w:rPr>
        <w:tab/>
      </w:r>
      <w:r w:rsidRPr="007E6933">
        <w:rPr>
          <w:rFonts w:ascii="Times New Roman" w:hAnsi="Times New Roman" w:cs="Times New Roman"/>
          <w:b/>
          <w:sz w:val="28"/>
          <w:szCs w:val="28"/>
        </w:rPr>
        <w:tab/>
      </w:r>
      <w:r w:rsidRPr="007E6933">
        <w:rPr>
          <w:rFonts w:ascii="Times New Roman" w:hAnsi="Times New Roman" w:cs="Times New Roman"/>
          <w:b/>
          <w:sz w:val="28"/>
          <w:szCs w:val="28"/>
        </w:rPr>
        <w:tab/>
      </w:r>
      <w:r w:rsidRPr="007E6933">
        <w:rPr>
          <w:rFonts w:ascii="Times New Roman" w:hAnsi="Times New Roman" w:cs="Times New Roman"/>
          <w:b/>
          <w:sz w:val="28"/>
          <w:szCs w:val="28"/>
        </w:rPr>
        <w:tab/>
      </w:r>
      <w:r w:rsidRPr="007E6933">
        <w:rPr>
          <w:rFonts w:ascii="Times New Roman" w:hAnsi="Times New Roman" w:cs="Times New Roman"/>
          <w:b/>
          <w:sz w:val="28"/>
          <w:szCs w:val="28"/>
        </w:rPr>
        <w:tab/>
      </w:r>
      <w:r w:rsidRPr="007E6933">
        <w:rPr>
          <w:rFonts w:ascii="Times New Roman" w:hAnsi="Times New Roman" w:cs="Times New Roman"/>
          <w:b/>
          <w:sz w:val="28"/>
          <w:szCs w:val="28"/>
        </w:rPr>
        <w:tab/>
      </w:r>
      <w:r w:rsidRPr="007E6933">
        <w:rPr>
          <w:rFonts w:ascii="Times New Roman" w:hAnsi="Times New Roman" w:cs="Times New Roman"/>
          <w:b/>
          <w:sz w:val="28"/>
          <w:szCs w:val="28"/>
        </w:rPr>
        <w:tab/>
      </w:r>
      <w:r w:rsidRPr="007E6933">
        <w:rPr>
          <w:rFonts w:ascii="Times New Roman" w:hAnsi="Times New Roman" w:cs="Times New Roman"/>
          <w:b/>
          <w:sz w:val="28"/>
          <w:szCs w:val="28"/>
        </w:rPr>
        <w:tab/>
      </w:r>
      <w:r w:rsidRPr="007E6933">
        <w:rPr>
          <w:rFonts w:ascii="Times New Roman" w:hAnsi="Times New Roman" w:cs="Times New Roman"/>
          <w:b/>
          <w:sz w:val="28"/>
          <w:szCs w:val="28"/>
        </w:rPr>
        <w:tab/>
      </w:r>
      <w:r w:rsidRPr="007E6933">
        <w:rPr>
          <w:rFonts w:ascii="Times New Roman" w:hAnsi="Times New Roman" w:cs="Times New Roman"/>
          <w:b/>
          <w:sz w:val="28"/>
          <w:szCs w:val="28"/>
        </w:rPr>
        <w:tab/>
      </w:r>
      <w:r w:rsidRPr="007E6933">
        <w:rPr>
          <w:rFonts w:ascii="Times New Roman" w:hAnsi="Times New Roman" w:cs="Times New Roman"/>
          <w:b/>
          <w:sz w:val="28"/>
          <w:szCs w:val="28"/>
        </w:rPr>
        <w:tab/>
      </w:r>
    </w:p>
    <w:p w:rsidR="00E32A9E" w:rsidRPr="007E6933" w:rsidRDefault="00E32A9E" w:rsidP="00E3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В соответствии со статьями 25, 30 Устава Казачинского района, Казачинский районный Совет депутатов   РЕШИЛ:</w:t>
      </w:r>
      <w:r w:rsidRPr="007E6933">
        <w:rPr>
          <w:rFonts w:ascii="Times New Roman" w:hAnsi="Times New Roman" w:cs="Times New Roman"/>
          <w:sz w:val="28"/>
          <w:szCs w:val="28"/>
        </w:rPr>
        <w:tab/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утвердить бюджет Казачинского района на 2023 год и плановый период 2024 - 2025 годов со следующими показателями:</w:t>
      </w:r>
      <w:r w:rsidRPr="007E6933">
        <w:rPr>
          <w:rFonts w:ascii="Times New Roman" w:hAnsi="Times New Roman" w:cs="Times New Roman"/>
          <w:sz w:val="28"/>
          <w:szCs w:val="28"/>
        </w:rPr>
        <w:tab/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33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районного бюджета</w:t>
      </w:r>
      <w:r w:rsidRPr="007E6933">
        <w:rPr>
          <w:rFonts w:ascii="Times New Roman" w:hAnsi="Times New Roman" w:cs="Times New Roman"/>
          <w:b/>
          <w:sz w:val="28"/>
          <w:szCs w:val="28"/>
        </w:rPr>
        <w:tab/>
      </w:r>
    </w:p>
    <w:p w:rsidR="007E6933" w:rsidRDefault="007E6933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1. Утвердить основные характеристики районного бюджета на 2023 год: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 1) прогнозируемый общий объем доходов районного бюджета в сумме 839 495 843,64 рубля;</w:t>
      </w:r>
      <w:r w:rsidRPr="007E6933">
        <w:rPr>
          <w:rFonts w:ascii="Times New Roman" w:hAnsi="Times New Roman" w:cs="Times New Roman"/>
          <w:sz w:val="28"/>
          <w:szCs w:val="28"/>
        </w:rPr>
        <w:tab/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 в сумме 835 727 843,64 рубля;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 3) дефицит районного бюджета в сумме  3 768 000,00 рублей;</w:t>
      </w:r>
      <w:r w:rsidRPr="007E6933">
        <w:rPr>
          <w:rFonts w:ascii="Times New Roman" w:hAnsi="Times New Roman" w:cs="Times New Roman"/>
          <w:sz w:val="28"/>
          <w:szCs w:val="28"/>
        </w:rPr>
        <w:tab/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4) источники внутреннего финансирования дефицита районного бюджета в сумме 3 768 000,00 рублей согласно приложению 1 к настоящему Решению.</w:t>
      </w:r>
      <w:r w:rsidRPr="007E6933">
        <w:rPr>
          <w:rFonts w:ascii="Times New Roman" w:hAnsi="Times New Roman" w:cs="Times New Roman"/>
          <w:sz w:val="28"/>
          <w:szCs w:val="28"/>
        </w:rPr>
        <w:tab/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2. Утвердить основные характеристики районного бюджета на 2023  и  2024 годы: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1) прогнозируемый общий объем доходов районного бюджета в сумме на 2024 год 794 507 537,64 рублей, на 2025 год в сумме 793 183 103,64 рубля;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 2) общий объем расходов районного бюджета на 2024 год в сумме 789 507 537,64 рублей, в том числе условно утвержденные расходы в сумме 11 483 010,00 рублей; на 2025 год в сумме 786 183 103,64 рубля, в том числе условно утвержденные расходы в сумме 23 131 574,00 рубля;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3) дефицита (профицита)  районного бюджета в сумме 3 768 00,00 рублей на 2024 год и в сумме  20 836 000,00 рублей на 2025 год;</w:t>
      </w:r>
      <w:r w:rsidRPr="007E6933">
        <w:rPr>
          <w:rFonts w:ascii="Times New Roman" w:hAnsi="Times New Roman" w:cs="Times New Roman"/>
          <w:sz w:val="28"/>
          <w:szCs w:val="28"/>
        </w:rPr>
        <w:tab/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4) источники    внутреннего    финансирования дефицита (профицита) районного бюджета в сумме 5 000 000,00 рублей со знаком "минус" на 2024 </w:t>
      </w:r>
      <w:r w:rsidRPr="007E6933">
        <w:rPr>
          <w:rFonts w:ascii="Times New Roman" w:hAnsi="Times New Roman" w:cs="Times New Roman"/>
          <w:sz w:val="28"/>
          <w:szCs w:val="28"/>
        </w:rPr>
        <w:lastRenderedPageBreak/>
        <w:t>год и в сумме 7 000 000,00 рублей со знаком "минус" на 2025 год согласно приложению 1 к настоящему Решению.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33">
        <w:rPr>
          <w:rFonts w:ascii="Times New Roman" w:hAnsi="Times New Roman" w:cs="Times New Roman"/>
          <w:b/>
          <w:sz w:val="28"/>
          <w:szCs w:val="28"/>
        </w:rPr>
        <w:t>Статья 2. Доходы районного бюджета на 2023 год и плановый период 2024-2025 годов</w:t>
      </w:r>
    </w:p>
    <w:p w:rsidR="007E6933" w:rsidRDefault="007E6933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Утвердить доходы районного бюджета на 2023 год  и плановый период 2024-2025 годов согласно приложению 2 к настоящему Решению.</w:t>
      </w:r>
    </w:p>
    <w:p w:rsidR="007E6933" w:rsidRDefault="007E6933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33">
        <w:rPr>
          <w:rFonts w:ascii="Times New Roman" w:hAnsi="Times New Roman" w:cs="Times New Roman"/>
          <w:b/>
          <w:sz w:val="28"/>
          <w:szCs w:val="28"/>
        </w:rPr>
        <w:t>Статья 3. Распределение на 2023 год и плановый период 2024-2025 годов расходов районного бюджета по бюджетной кла</w:t>
      </w:r>
      <w:r w:rsidR="007E6933">
        <w:rPr>
          <w:rFonts w:ascii="Times New Roman" w:hAnsi="Times New Roman" w:cs="Times New Roman"/>
          <w:b/>
          <w:sz w:val="28"/>
          <w:szCs w:val="28"/>
        </w:rPr>
        <w:t>ссификации Российской Федерации</w:t>
      </w:r>
    </w:p>
    <w:p w:rsidR="007E6933" w:rsidRDefault="007E6933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расходов, установленного статьей 1 настоящего Решения, распределение бюджетных ассигнований подразделам и подразделам классификации расходов бюджетов Российской Федерации: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2024-2025 годов согласно приложению 3 к настоящему Решению;</w:t>
      </w:r>
      <w:r w:rsidRPr="007E6933">
        <w:rPr>
          <w:rFonts w:ascii="Times New Roman" w:hAnsi="Times New Roman" w:cs="Times New Roman"/>
          <w:sz w:val="28"/>
          <w:szCs w:val="28"/>
        </w:rPr>
        <w:tab/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2) ведомственную структуру расходов районного бюджета на 2023 год и плановый период 2024-2025 годов согласно приложению 4 к настоящему Решению;</w:t>
      </w:r>
      <w:r w:rsidRPr="007E6933">
        <w:rPr>
          <w:rFonts w:ascii="Times New Roman" w:hAnsi="Times New Roman" w:cs="Times New Roman"/>
          <w:sz w:val="28"/>
          <w:szCs w:val="28"/>
        </w:rPr>
        <w:tab/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(муниципальным программам Казачинского района и непрограммным направлениям деятельности), группам и подгруппам видов расходов, разделам, подразделам классификации расходов районного бюджета на 2023 год и плановый период 2024-2025 годов согласно приложению 5 к настоящему Решению;</w:t>
      </w:r>
      <w:r w:rsidRPr="007E6933">
        <w:rPr>
          <w:rFonts w:ascii="Times New Roman" w:hAnsi="Times New Roman" w:cs="Times New Roman"/>
          <w:sz w:val="28"/>
          <w:szCs w:val="28"/>
        </w:rPr>
        <w:tab/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4) утвердить расходы на осуществление переданных полномочий за счет межбюджетных трансфертов, передаваемых бюджету Казачинского района из бюджетов поселений Казачинского района: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а) за счет межбюджетных трансфертов, передаваемых бюджетам муниципальных районов из бюджетов поселений на осуществление части полномочий органов местного самоуправления поселений в сфере закупок товаров, услуг для обеспечения муниципальных нужд сельских поселений в 2023-2025 годах в сумме 801 393,00 рубля ежегодно, в том числе: 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Вороковского сельсовета в сумме 400 697,00 рублей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из бюджета Рождественского сельсовета в сумме 400 696,00 рублей ежегодно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б) за счет межбюджетных трансфертов, передаваемых бюджетам муниципальных районов из бюджетов поселений на осуществление части </w:t>
      </w:r>
      <w:r w:rsidRPr="007E6933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в 2023-2025 годах в сумме 49 097 887,00 рубля ежегодно, в том числе: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Александровского сельсовета в сумме 2 940 200,00 рублей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Вороковского сельсовета в сумме 4 464 500,00 рублей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Галанинского сельсовета 2 246 600,00 рублей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Дудовского сельсовета в сумме 1 522 920,00 рублей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Захаровского сельсовета в сумме 300 310,00 рубля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Казачинского сельсовета в сумме 18 018 600,00 рублей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Мокрушинского сельсовета в сумме 2 413 730,00 рублей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Момотовского сельсовета в сумме 4 506 630,00 рублей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Новотроицкого сельсовета в сумме 1 463 115,00 рубля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Отношенского сельсовета в сумме 2 665 330,00 рублей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Пятковского сельсовета в сумме 993 220,00 рублей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Рождественского сельсовета в сумме 5 913 432,00 рублей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из бюджета Талажанского сельсовета в сумме 1 649 300,00 рубль ежегодно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в) за счет межбюджетных трансфертов, передаваемых бюджетам муниципальных районов из бюджетов поселений на осуществление части полномочий органов местного самоуправления поселений по внешнему муниципальному финансовому контролю сельских поселений в 2023-2025 годах в сумме 343 252,00 рубля ежегодно, в том числе: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Александровского сельсовета в сумме 26 404,00 рублей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Вороковского сельсовета в сумме 26 404,00 рубля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Галанинского сельсовета в сумме 26 404,00 рубля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из бюджета Дудовского сельсовета в сумме 26 404,00 рубля ежегодно;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Захаровского сельсовета в сумме 26 404,00 рубля ежегодно; 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lastRenderedPageBreak/>
        <w:t xml:space="preserve">из бюджета Казачинского сельсовета в сумме 26 404,00 рубля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Мокрушинского сельсовета в сумме 26 404,00 рубля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Момотовского сельсовета в сумме 26 404,00 рубля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Отношенского сельсовета в сумме 26 404,00 рубля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Новотроицкого сельсовета в сумме 26 404,00 рубля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Пятковского сельсовета в сумме 26 404,00 рубля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Рождественского сельсовета в сумме 26 404,00 рубля ежегодно; </w:t>
      </w:r>
    </w:p>
    <w:p w:rsidR="00F16B25" w:rsidRPr="007E6933" w:rsidRDefault="00E32A9E" w:rsidP="00F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из бюджета Талажанского сельсовета в сумме 26 404,00 рубля ежегодно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г) за счет межбюджетных трансфертов, передаваемых бюджетам муниципальных районов из бюджетов поселений на осуществление части полномочий по назначению  и выплаты пенсий за выслугу лет лицам, замещавшим муниципальные должности и лицам, замещавшим должности муниципальной службы в органах местного самоуправления поселений Казачинского района в 2023 -2025 годах в сумме 726 305,64 рублей ежегодно, в том числе: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Александровского сельсовета в сумме 91 093,08 рубля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Вороковского сельсовета в сумме 48 000,00 рублей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Галанинского сельсовета в сумме 72 000,00 рублей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Казачинского сельсовета в сумме 94 105,80 рублей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Мокрушинского сельсовета в сумме 72 000,00 рублей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Момотовского сельсовета в сумме 48 000,00 рублей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Новотроицкого сельсовета в сумме 50 250,36 рублей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Пятковского сельсовета в сумме 111 591,84 рубль ежегодно; 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из бюджета Рождественского сельсовета в сумме 60 000,00 рублей ежегодно; </w:t>
      </w:r>
    </w:p>
    <w:p w:rsidR="00F16B25" w:rsidRPr="007E6933" w:rsidRDefault="00E32A9E" w:rsidP="00F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из бюджета Талажанского сельсовета в сумме 79 264,56 рубля ежегодно</w:t>
      </w:r>
    </w:p>
    <w:p w:rsidR="00E32A9E" w:rsidRDefault="00E32A9E" w:rsidP="00F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д) за счет межбюджетных трансфертов, передаваемых бюджетам муниципальных районов из бюджета поселения на осуществление части </w:t>
      </w:r>
      <w:r w:rsidRPr="007E6933">
        <w:rPr>
          <w:rFonts w:ascii="Times New Roman" w:hAnsi="Times New Roman" w:cs="Times New Roman"/>
          <w:sz w:val="28"/>
          <w:szCs w:val="28"/>
        </w:rPr>
        <w:lastRenderedPageBreak/>
        <w:t>полномочий по  решению вопросов местного значения органов местного самоуправления поселения по организации в границах поселения теплоснабжения населения и капитальному ремонту объектов коммунального хозяйства сельского поселения из бюджета Казачинского сельсовета: на содержание специалиста в 2023-2025 годах  в сумме 801 393,00 рубля ежегодно</w:t>
      </w:r>
      <w:r w:rsidR="007E6933">
        <w:rPr>
          <w:rFonts w:ascii="Times New Roman" w:hAnsi="Times New Roman" w:cs="Times New Roman"/>
          <w:sz w:val="28"/>
          <w:szCs w:val="28"/>
        </w:rPr>
        <w:t>.</w:t>
      </w:r>
    </w:p>
    <w:p w:rsidR="007E6933" w:rsidRPr="007E6933" w:rsidRDefault="007E6933" w:rsidP="00F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25" w:rsidRPr="007E6933" w:rsidRDefault="00E32A9E" w:rsidP="00F16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33">
        <w:rPr>
          <w:rFonts w:ascii="Times New Roman" w:hAnsi="Times New Roman" w:cs="Times New Roman"/>
          <w:b/>
          <w:sz w:val="28"/>
          <w:szCs w:val="28"/>
        </w:rPr>
        <w:t>Статья 4. Публичные нормативные обязательства</w:t>
      </w:r>
    </w:p>
    <w:p w:rsidR="007E6933" w:rsidRDefault="007E6933" w:rsidP="00F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9E" w:rsidRDefault="00E32A9E" w:rsidP="00F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Утвердить общий объем средств районного бюджета на исполнение публичных нормативных обязательств Казачинского района на 2023 год в сумме 2 198 320,64 рублей, на 2024 год в сумме 2 198 320,64 рублей, на 2025 год в сумме 2 198 320,64 рублей, в том числе за счет средств бюджетов поселений Казачинского района в 2023-2025 годах в сумме 726 305,64 рублей ежегодно.</w:t>
      </w:r>
    </w:p>
    <w:p w:rsidR="007E6933" w:rsidRPr="007E6933" w:rsidRDefault="007E6933" w:rsidP="00F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25" w:rsidRDefault="00E32A9E" w:rsidP="00F16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33">
        <w:rPr>
          <w:rFonts w:ascii="Times New Roman" w:hAnsi="Times New Roman" w:cs="Times New Roman"/>
          <w:b/>
          <w:sz w:val="28"/>
          <w:szCs w:val="28"/>
        </w:rPr>
        <w:t>Статья 5. Изменение показателей сводной бюджетной росписи районного бюджета</w:t>
      </w:r>
    </w:p>
    <w:p w:rsidR="007E6933" w:rsidRPr="007E6933" w:rsidRDefault="007E6933" w:rsidP="00F16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25" w:rsidRPr="007E6933" w:rsidRDefault="00E32A9E" w:rsidP="00F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Установить, что руководитель финансового управления администрации Казачинского района вправе в ходе исполнения настоящего решения вносить изменения в сводную бюджетную роспись районного бюджета на 2023 год и плановый период 2024-2025 годов без внесения изменений в настоящее Решение:</w:t>
      </w:r>
    </w:p>
    <w:p w:rsidR="00F16B25" w:rsidRPr="007E6933" w:rsidRDefault="00E32A9E" w:rsidP="00F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1) на сумму доходов, дополнительно полученных муниципальными казенными учреждениями от оказания платных услуг, безвозмездных поступлений от физических и юридических лиц,  в том числе добровольных пожертвований, и от иной, приносящей доход деятельности, осуществляемой муниципальными казенными учреждениями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</w:t>
      </w:r>
      <w:r w:rsidRPr="007E6933">
        <w:rPr>
          <w:rFonts w:ascii="Times New Roman" w:hAnsi="Times New Roman" w:cs="Times New Roman"/>
          <w:sz w:val="28"/>
          <w:szCs w:val="28"/>
        </w:rPr>
        <w:tab/>
      </w:r>
    </w:p>
    <w:p w:rsidR="00F16B25" w:rsidRPr="007E6933" w:rsidRDefault="00E32A9E" w:rsidP="00F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2) на сумму остатков средств, полученных муниципальными казенными учреждениями от платных услуг, безвозмездных поступлений от физических и юридических лиц,  в том числе добровольных пожертвований, и от иной, приносящей доход деятельности, осуществляемой муниципальными казенными учреждениями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 по состоянию на 1 января 2023 года, которые  направляются </w:t>
      </w:r>
      <w:r w:rsidRPr="007E6933">
        <w:rPr>
          <w:rFonts w:ascii="Times New Roman" w:hAnsi="Times New Roman" w:cs="Times New Roman"/>
          <w:sz w:val="28"/>
          <w:szCs w:val="28"/>
        </w:rPr>
        <w:lastRenderedPageBreak/>
        <w:t>на финансирование расходов данных учреждений в соответствии с бюджетной сметой;</w:t>
      </w:r>
    </w:p>
    <w:p w:rsidR="00A94A82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3) в случаях образования, переименования, реорганизации, ликвидации органов местного самоуправления Казачинского района,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4) в случаях переименования, реорганизации, ликвидации, создания муниципальных учреждений, в том числе путем изменения типа существующих районных учреждений, 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5)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приобретение объектов недвижимого имущества в муниципальную собственность Казачинского района;</w:t>
      </w: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6) в случаях изменения размеров субсидий, предусмотренных муниципальным бюджетным или автономным учреждениям на  финансовое обеспечение выполнения муниципального задания;</w:t>
      </w: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7)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районного бюджета муниципальным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8) на сумму средств межбюджетных трансфертов, передаваемых из краевого бюджета и бюджетов поселений Казачинского района на осуществление отдельных целевых расходов на основании краевых или федеральных законов и (или) нормативных правовых актов Президента Российской Федерации и Правительства Российской Федерации, Губернатора Красноярского края и Правительства Красноярского края, органов местного самоуправления поселений Казачинского района, соглашений, заключенных с главными распорядителями средств краевого бюджета и с главными распорядителями средств бюджетов поселений Казачинского района, и уведомлений о предоставлении субсидий, субвенций, иных межбюджетных трансфертов, имеющих целевое назначение, главных распорядителей средств краевого бюджета, главных распорядителей средств </w:t>
      </w:r>
      <w:r w:rsidRPr="007E6933">
        <w:rPr>
          <w:rFonts w:ascii="Times New Roman" w:hAnsi="Times New Roman" w:cs="Times New Roman"/>
          <w:sz w:val="28"/>
          <w:szCs w:val="28"/>
        </w:rPr>
        <w:lastRenderedPageBreak/>
        <w:t>бюджетов поселений Казачинского района, финансовых органов, а также в случае сокращения (возврата при отсутствии потребности) указанных межбюджетных трансфертов;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9) в случае перераспределения бюджетных ассигнований, необходимых для исполнения расходных обязательств Казачинского района, софинансирование которых осуществляется из федерального и краевого бюджетов, включая новые расходные обязательства;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10) в пределах общего объема средств, предусмотренных настоящим Решением для финансирования мероприятий в рамках одной муниципальной программы Казачинского района, после внесения изменений в указанную программу в установленном порядке, в том числе:</w:t>
      </w:r>
    </w:p>
    <w:p w:rsidR="00E32A9E" w:rsidRPr="007E6933" w:rsidRDefault="00A94A82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1</w:t>
      </w:r>
      <w:r w:rsidR="00E32A9E" w:rsidRPr="007E6933">
        <w:rPr>
          <w:rFonts w:ascii="Times New Roman" w:hAnsi="Times New Roman" w:cs="Times New Roman"/>
          <w:sz w:val="28"/>
          <w:szCs w:val="28"/>
        </w:rPr>
        <w:t>0.1) в случае перераспределения бюджетных ассигнований в рамках одного мероприятия муниципальной программы или непрограммного направления деятельности;</w:t>
      </w: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10.2) в случае перераспределения бюджетных ассигнований по мероприятиям или непрограммным направлениям расходов в рамках одной муниципальной программы</w:t>
      </w: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11) в случае перераспределения между главными распорядителями средств районного бюджета 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Правительства Красноярского края, Губернатора Красноярского края, а также соглашений, заключенных с главными распорядителями средств краевого бюджета, и уведомлений главных распорядителей средств краевого бюджета, в пределах объема соответствующих межбюджетных трансфертов.</w:t>
      </w: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12) на сумму средств межбюджетных трансфертов, передаваемых из бюджетов поселений Казачинского района  на осуществление отдельных полномочий органов местного самоуправления поселений Казачинского района на основании решений представительных органов поселений Казачинского района и в соответствии с Решением Казачинского районного Совета депутатов о принятии указанных полномочий и уведомлений главных распорядителей средств бюджетов поселений Казачинского района, а также в случае сокращения (возврата при отсутствии потребности) указанных средств.</w:t>
      </w:r>
      <w:r w:rsidRPr="007E6933">
        <w:rPr>
          <w:rFonts w:ascii="Times New Roman" w:hAnsi="Times New Roman" w:cs="Times New Roman"/>
          <w:sz w:val="28"/>
          <w:szCs w:val="28"/>
        </w:rPr>
        <w:tab/>
      </w: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13) в пределах общего объема средств субвенций, предусмотренных бюджетам поселений  настоящим решением, в случае перераспределения сумм указанных субвенций.</w:t>
      </w:r>
      <w:r w:rsidRPr="007E6933">
        <w:rPr>
          <w:rFonts w:ascii="Times New Roman" w:hAnsi="Times New Roman" w:cs="Times New Roman"/>
          <w:sz w:val="28"/>
          <w:szCs w:val="28"/>
        </w:rPr>
        <w:tab/>
      </w:r>
    </w:p>
    <w:p w:rsidR="00A94A82" w:rsidRPr="007E6933" w:rsidRDefault="00A94A82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14) </w:t>
      </w:r>
      <w:r w:rsidR="00E32A9E" w:rsidRPr="007E6933">
        <w:rPr>
          <w:rFonts w:ascii="Times New Roman" w:hAnsi="Times New Roman" w:cs="Times New Roman"/>
          <w:sz w:val="28"/>
          <w:szCs w:val="28"/>
        </w:rPr>
        <w:t>в пределах об</w:t>
      </w:r>
      <w:r w:rsidRPr="007E6933">
        <w:rPr>
          <w:rFonts w:ascii="Times New Roman" w:hAnsi="Times New Roman" w:cs="Times New Roman"/>
          <w:sz w:val="28"/>
          <w:szCs w:val="28"/>
        </w:rPr>
        <w:t xml:space="preserve">ъема соответствующей субвенции, </w:t>
      </w:r>
      <w:r w:rsidR="00E32A9E" w:rsidRPr="007E6933">
        <w:rPr>
          <w:rFonts w:ascii="Times New Roman" w:hAnsi="Times New Roman" w:cs="Times New Roman"/>
          <w:sz w:val="28"/>
          <w:szCs w:val="28"/>
        </w:rPr>
        <w:t>предусмотренной настоящим решением, в случае перераспределения суммы указанной субвенции между поселениями Казачинского района;</w:t>
      </w: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15) в случае внесения изменений Министерством финансов Российской Федерации в структуру, порядок формирования и применения кодов </w:t>
      </w:r>
      <w:r w:rsidRPr="007E6933">
        <w:rPr>
          <w:rFonts w:ascii="Times New Roman" w:hAnsi="Times New Roman" w:cs="Times New Roman"/>
          <w:sz w:val="28"/>
          <w:szCs w:val="28"/>
        </w:rPr>
        <w:lastRenderedPageBreak/>
        <w:t>бюджетной классификации Российской Федерации, а также присвоения кодов составным частям бюджетной классификации Российской Федерации.</w:t>
      </w:r>
      <w:r w:rsidR="00A94A82" w:rsidRPr="007E6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A9E" w:rsidRDefault="00A94A82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1</w:t>
      </w:r>
      <w:r w:rsidR="00E32A9E" w:rsidRPr="007E6933">
        <w:rPr>
          <w:rFonts w:ascii="Times New Roman" w:hAnsi="Times New Roman" w:cs="Times New Roman"/>
          <w:sz w:val="28"/>
          <w:szCs w:val="28"/>
        </w:rPr>
        <w:t>6)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районного бюджета, в пределах общего объема средств, предусмотренных главному распорядителю средств районного бюджета.</w:t>
      </w:r>
    </w:p>
    <w:p w:rsidR="007E6933" w:rsidRPr="007E6933" w:rsidRDefault="007E6933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33">
        <w:rPr>
          <w:rFonts w:ascii="Times New Roman" w:hAnsi="Times New Roman" w:cs="Times New Roman"/>
          <w:b/>
          <w:sz w:val="28"/>
          <w:szCs w:val="28"/>
        </w:rPr>
        <w:t>Статья 6. Индексация размеров денежного вознаграждения выборных должностных лиц, осуществляющих свои полномочия на постоянной основе, членов выборных органов местного самоуправления, и должностных окладов по должностям муниципальной службы</w:t>
      </w:r>
    </w:p>
    <w:p w:rsidR="007E6933" w:rsidRDefault="007E6933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Размеры денежного вознаграждения выборных должностных лиц, осуществляющих свои полномочия на постоянной основе, а также лиц, замещающих иные муниципальные должности Казачинского района, членов выборных органов местного самоуправления, и должностных окладов по должностям муниципальной службы, проиндексированные в 2020, 2022 годах, увеличиваются (индексируются):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в 2023 году на 5,5 процента с 1 октября 2023 года;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в плановом периоде 2024–2025 годов на коэффициент, равный 1.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33">
        <w:rPr>
          <w:rFonts w:ascii="Times New Roman" w:hAnsi="Times New Roman" w:cs="Times New Roman"/>
          <w:b/>
          <w:sz w:val="28"/>
          <w:szCs w:val="28"/>
        </w:rPr>
        <w:t>Статья 7. Общая предельная штатная численность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</w:t>
      </w:r>
    </w:p>
    <w:p w:rsidR="007E6933" w:rsidRDefault="007E6933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9E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Общая предельная численность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служащих, принятая к финансовому обеспечению в 2023 году и плановом периоде 2024-2025 годов, составляет 53 штатных единицы, в том числе выборных должностных лиц, осуществляющих свои полномочия на постоянной основе – 2 штатная единица, численность работников, осуществляющих отдельные государственные полномочия – 7 штатных единиц</w:t>
      </w:r>
    </w:p>
    <w:p w:rsidR="007E6933" w:rsidRDefault="007E6933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33">
        <w:rPr>
          <w:rFonts w:ascii="Times New Roman" w:hAnsi="Times New Roman" w:cs="Times New Roman"/>
          <w:b/>
          <w:sz w:val="28"/>
          <w:szCs w:val="28"/>
        </w:rPr>
        <w:t>Статья 8. Индексация заработной платы работников муниципальных  учреждений</w:t>
      </w:r>
    </w:p>
    <w:p w:rsidR="007E6933" w:rsidRDefault="007E6933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муниципальных казенных, бюджетных и автономных учреждений за исключением заработной платы отдельных категорий работников, увеличение оплаты труда которых осуществляется в </w:t>
      </w:r>
      <w:r w:rsidRPr="007E6933">
        <w:rPr>
          <w:rFonts w:ascii="Times New Roman" w:hAnsi="Times New Roman" w:cs="Times New Roman"/>
          <w:sz w:val="28"/>
          <w:szCs w:val="28"/>
        </w:rPr>
        <w:lastRenderedPageBreak/>
        <w:t>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в 2023 году на 5,5 процента с 1 октября 2023 года;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в плановом периоде 2024–2025 годов на коэффициент, равный 1.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9E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33">
        <w:rPr>
          <w:rFonts w:ascii="Times New Roman" w:hAnsi="Times New Roman" w:cs="Times New Roman"/>
          <w:b/>
          <w:sz w:val="28"/>
          <w:szCs w:val="28"/>
        </w:rPr>
        <w:t>Статья 9. Особенности использования средств, получаемых муниципальными казенными учреждениями в 2023 году</w:t>
      </w:r>
    </w:p>
    <w:p w:rsidR="007E6933" w:rsidRDefault="007E6933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- доходы от сдачи в аренду имущества и от приносящей доход деятельности) направляются в пределах сумм, фактически поступивших в доход районного бюджета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  <w:r w:rsidRPr="007E6933">
        <w:rPr>
          <w:rFonts w:ascii="Times New Roman" w:hAnsi="Times New Roman" w:cs="Times New Roman"/>
          <w:sz w:val="28"/>
          <w:szCs w:val="28"/>
        </w:rPr>
        <w:tab/>
      </w: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3. В целях использования доходов от сдачи в аренду имущества и от приносящей доход деятельности муниципальные казенные учреждения ежемесячно до 22-го числа месяца, предшествующего планируемому, направляют информацию главным распорядителям средств районного бюджета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Главные распорядители средств районного бюджета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планируемому, формируют заявки на финансирование на очередной месяц с указанием даты предполагаемого финансирования</w:t>
      </w: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Казачинского района осуществляет зачисление денежных средств на лицевые счета соответствующих муниципальных казенных учреждений, открытые в </w:t>
      </w:r>
      <w:r w:rsidRPr="007E6933">
        <w:rPr>
          <w:rFonts w:ascii="Times New Roman" w:hAnsi="Times New Roman" w:cs="Times New Roman"/>
          <w:sz w:val="28"/>
          <w:szCs w:val="28"/>
        </w:rPr>
        <w:lastRenderedPageBreak/>
        <w:t>Управлении Федерального казначейства Красноярского края в соответствии с заявками на финансирование по датам предполагаемого финансирования.</w:t>
      </w:r>
      <w:r w:rsidRPr="007E6933">
        <w:rPr>
          <w:rFonts w:ascii="Times New Roman" w:hAnsi="Times New Roman" w:cs="Times New Roman"/>
          <w:sz w:val="28"/>
          <w:szCs w:val="28"/>
        </w:rPr>
        <w:tab/>
      </w:r>
    </w:p>
    <w:p w:rsidR="007E6933" w:rsidRDefault="007E6933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33">
        <w:rPr>
          <w:rFonts w:ascii="Times New Roman" w:hAnsi="Times New Roman" w:cs="Times New Roman"/>
          <w:b/>
          <w:sz w:val="28"/>
          <w:szCs w:val="28"/>
        </w:rPr>
        <w:t>Статья 10. Особенности исполнения районного бюджета в 2023 году</w:t>
      </w:r>
    </w:p>
    <w:p w:rsidR="007E6933" w:rsidRPr="007E6933" w:rsidRDefault="007E6933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1) Установить, что не использованные по состоянию на 1 января 2023 года остатки межбюджетных трансфертов, предоставленных бюджетам поселений за счет средств федерального бюджета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2023 года.</w:t>
      </w:r>
      <w:r w:rsidRPr="007E6933">
        <w:rPr>
          <w:rFonts w:ascii="Times New Roman" w:hAnsi="Times New Roman" w:cs="Times New Roman"/>
          <w:sz w:val="28"/>
          <w:szCs w:val="28"/>
        </w:rPr>
        <w:tab/>
      </w: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2) Остатки средств районного бюджета на 1 января 2023 года в полном объеме,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районного бюджета в 2023 году.</w:t>
      </w: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3) Установить, что погашение кредиторской задолженности, сложившейся по принятым в предыдущие годы фактически произведенным, но не оплаченным по состоянию на 1 января 2023 года обязательствам, производится главными распорядителями средств районного бюджета за счет утвержденных им бюджетных ассигнований на 2023 год.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33">
        <w:rPr>
          <w:rFonts w:ascii="Times New Roman" w:hAnsi="Times New Roman" w:cs="Times New Roman"/>
          <w:b/>
          <w:sz w:val="28"/>
          <w:szCs w:val="28"/>
        </w:rPr>
        <w:t>Статья 11. Дотации на выравнивание бюд</w:t>
      </w:r>
      <w:r w:rsidR="007E6933">
        <w:rPr>
          <w:rFonts w:ascii="Times New Roman" w:hAnsi="Times New Roman" w:cs="Times New Roman"/>
          <w:b/>
          <w:sz w:val="28"/>
          <w:szCs w:val="28"/>
        </w:rPr>
        <w:t>жетной обеспеченности поселений</w:t>
      </w:r>
    </w:p>
    <w:p w:rsidR="007E6933" w:rsidRDefault="007E6933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1. Утвердить в составе расходов районного бюджета дотации на выравнивание бюджетной обеспеченности поселений из районного бюджета в 2023 году в сумме 45 529 558,00 рублей, в 2024-2025 годах в сумме 41 728 258,00 рубля ежегодно, в том числе из районного бюджета за счет субвенции из краевого бюджета на 2023 год в сумме 19 006 300,00 рублей, на 2024 год в сумме 15 205 000,00 рублей, на 2025 год в сумме 15 205 000,00 рублей.</w:t>
      </w: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2. Утвердить распределение дотаций на выравнивание бюджетной обеспеченности поселений из районного бюджета за счет субвенции из краевого бюджета на 2023 год и плановый период 2024-2025 годов согласно приложению 6 к настоящему Решению.</w:t>
      </w:r>
    </w:p>
    <w:p w:rsidR="00E32A9E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3. Утвердить распределение дотаций на выравнивание бюджетной обеспеченности поселений из районного бюджета за счет собственных средств районного бюджета на 2023 год и плановый период 2024 - 2025 годов согласно приложению 6 к настоящему Решению. Установить критерий выравнивания расчетной бюджетной обеспеченности поселений в размере 1,15.</w:t>
      </w:r>
    </w:p>
    <w:p w:rsidR="007E6933" w:rsidRDefault="007E6933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9E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33">
        <w:rPr>
          <w:rFonts w:ascii="Times New Roman" w:hAnsi="Times New Roman" w:cs="Times New Roman"/>
          <w:b/>
          <w:sz w:val="28"/>
          <w:szCs w:val="28"/>
        </w:rPr>
        <w:lastRenderedPageBreak/>
        <w:t>Статья 12. Субвенции бюджетам поселений</w:t>
      </w:r>
    </w:p>
    <w:p w:rsidR="007E6933" w:rsidRDefault="007E6933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Направить бюджетам поселений субвенции в 2023 году в сумме 1 013 000,00 рублей, в 2024 году в сумме 1 059 200,00 рублей, в 2025 году в сумме 54 800,00 рублей, из них:</w:t>
      </w: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1) субвенции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№53-ФЗ "О воинской обязанности и военной службе" в 2023 году в сумме 958 200,00 рублей, в 2024 году -  в сумме 1 004 400,00 рублей, в 2025 году - 0,00 рублей согласно приложению 7 к настоящему Решению;</w:t>
      </w:r>
    </w:p>
    <w:p w:rsidR="00E32A9E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2) субвенции на осуществление государственных полномочий по созданию и обеспечению деятельности административных комиссий в соответствии с Законом края от 23 апреля 2009 года № 8-3170 "О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административных комиссий" в 2023 году  54 800,00 рублей, в 2024 году в сумме 54 800,00 рублей, в 2025 году в сумме 54 800,00 рублей согласно приложению 8 к настоящему Решению.</w:t>
      </w:r>
    </w:p>
    <w:p w:rsidR="007E6933" w:rsidRPr="007E6933" w:rsidRDefault="007E6933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33">
        <w:rPr>
          <w:rFonts w:ascii="Times New Roman" w:hAnsi="Times New Roman" w:cs="Times New Roman"/>
          <w:b/>
          <w:sz w:val="28"/>
          <w:szCs w:val="28"/>
        </w:rPr>
        <w:t>Статья 13. Межбюджетные трансферты</w:t>
      </w:r>
    </w:p>
    <w:p w:rsidR="007E6933" w:rsidRDefault="007E6933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1.  Установить, что из иных межбюджетных трансфертов могут предоставляться иные межбюджетные трансферты на поддержку мер по обеспечению сбалансированности бюджетов.</w:t>
      </w: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2.   Направить в  2023 году и плановом периоде 2024-2025 годов бюджетам поселений:</w:t>
      </w: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1) иные межбюджетные трансферты на поддержку мер по обеспечению сбалансированности бюджетов на 2023 год в сумме 94 814 280,00 рубля, на 2024 год в сумме 98 197 449,00 рублей, на 2025 год в сумме 97 785 884,00 рубля согласно приложению 9 к настоящему Решению. Право на получение указанных иных межбюджетных трансфертов имеют поселения, заключившие соглашения об оздоровлении муниципальных финансов с  финансовым управлением администрации Казачинского района, межбюджетные трансферты предоставляются в соответствии с утвержденной бюджетной росписью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3. В случае предоставления районному бюджету из краевого и федерального бюджета иных межбюджетных трансфертов, имеющих целевое назначение, бюджетам поселений Казачинского района могут быть предоставлены иные межбюджетные трансферты из районного бюджета на те же цели.</w:t>
      </w:r>
    </w:p>
    <w:p w:rsidR="00E32A9E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бюджетам поселений Казачинского района утверждается администрацией Казачинского района</w:t>
      </w:r>
      <w:r w:rsidR="007E6933">
        <w:rPr>
          <w:rFonts w:ascii="Times New Roman" w:hAnsi="Times New Roman" w:cs="Times New Roman"/>
          <w:sz w:val="28"/>
          <w:szCs w:val="28"/>
        </w:rPr>
        <w:t>.</w:t>
      </w:r>
    </w:p>
    <w:p w:rsidR="007E6933" w:rsidRPr="007E6933" w:rsidRDefault="007E6933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82" w:rsidRPr="007E6933" w:rsidRDefault="00E32A9E" w:rsidP="00A94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33">
        <w:rPr>
          <w:rFonts w:ascii="Times New Roman" w:hAnsi="Times New Roman" w:cs="Times New Roman"/>
          <w:b/>
          <w:sz w:val="28"/>
          <w:szCs w:val="28"/>
        </w:rPr>
        <w:t>Статья 14.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некоммерческим организациям, не являющимся казенными учреждениями</w:t>
      </w:r>
    </w:p>
    <w:p w:rsidR="007E6933" w:rsidRDefault="007E6933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1. 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учреждениями, предусмотренные настоящим решением (за исключением пункта 2 настоящей статьи), предоставляются в порядке, установленном нормативными правовыми актами администрации Казачинского района, в том числе принимаемыми в соответствии с нормативными правовыми актами, регулирующими отношения по предоставлению из районного бюджета средств муниципальной поддержки (субсидий).</w:t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2. В случае предоставления в 2023 году районному бюджету из федерального и краевого бюджетов межбюджетных трансфертов, имеющих целевое назначение,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учреждениями, могут быть предоставлены субсидии из районного бюджета на цели, определенные правовыми актами Правительства Российской Федерации и Правительства Красноярского края.</w:t>
      </w:r>
    </w:p>
    <w:p w:rsidR="00E32A9E" w:rsidRPr="007E6933" w:rsidRDefault="00E32A9E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Субсидии, указанные в настоящем пункте, предоставляются в порядке, установленном нормативными правовыми актами администрации Казачинского района.</w:t>
      </w:r>
    </w:p>
    <w:p w:rsidR="007E6933" w:rsidRDefault="007E6933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933" w:rsidRPr="007E6933" w:rsidRDefault="007E6933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33">
        <w:rPr>
          <w:rFonts w:ascii="Times New Roman" w:hAnsi="Times New Roman" w:cs="Times New Roman"/>
          <w:b/>
          <w:sz w:val="28"/>
          <w:szCs w:val="28"/>
        </w:rPr>
        <w:t>Статья 15</w:t>
      </w:r>
      <w:r w:rsidR="00E32A9E" w:rsidRPr="007E6933">
        <w:rPr>
          <w:rFonts w:ascii="Times New Roman" w:hAnsi="Times New Roman" w:cs="Times New Roman"/>
          <w:b/>
          <w:sz w:val="28"/>
          <w:szCs w:val="28"/>
        </w:rPr>
        <w:t>. Резервный  фонд ад</w:t>
      </w:r>
      <w:r w:rsidRPr="007E6933">
        <w:rPr>
          <w:rFonts w:ascii="Times New Roman" w:hAnsi="Times New Roman" w:cs="Times New Roman"/>
          <w:b/>
          <w:sz w:val="28"/>
          <w:szCs w:val="28"/>
        </w:rPr>
        <w:t>министрации Казачинского района</w:t>
      </w:r>
    </w:p>
    <w:p w:rsidR="007E6933" w:rsidRDefault="00E32A9E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933" w:rsidRPr="007E6933" w:rsidRDefault="00E32A9E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Установить, что в расходной части районного бюджета предусматривается резервный фонд администрации Казачинского района  на 2023 год  и плановый период 2024-2025 годов в сумме 200 000,0 рублей ежегодно.</w:t>
      </w:r>
    </w:p>
    <w:p w:rsidR="00E32A9E" w:rsidRPr="007E6933" w:rsidRDefault="00E32A9E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Расходование средств резервного фонда  осуществляется в соответствии с порядком, устанавливаемым администрацией Казачинского района.</w:t>
      </w:r>
    </w:p>
    <w:p w:rsidR="007E6933" w:rsidRDefault="007E6933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933" w:rsidRPr="007E6933" w:rsidRDefault="007E6933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33">
        <w:rPr>
          <w:rFonts w:ascii="Times New Roman" w:hAnsi="Times New Roman" w:cs="Times New Roman"/>
          <w:b/>
          <w:sz w:val="28"/>
          <w:szCs w:val="28"/>
        </w:rPr>
        <w:t>Статья 16</w:t>
      </w:r>
      <w:r w:rsidR="00E32A9E" w:rsidRPr="007E6933">
        <w:rPr>
          <w:rFonts w:ascii="Times New Roman" w:hAnsi="Times New Roman" w:cs="Times New Roman"/>
          <w:b/>
          <w:sz w:val="28"/>
          <w:szCs w:val="28"/>
        </w:rPr>
        <w:t>. Муниципальные внутренние заимствования Казачинского района</w:t>
      </w:r>
    </w:p>
    <w:p w:rsidR="007E6933" w:rsidRPr="007E6933" w:rsidRDefault="007E6933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933" w:rsidRPr="007E6933" w:rsidRDefault="00E32A9E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lastRenderedPageBreak/>
        <w:t>1. Утвердить программу муниципальных внутренних заимствований  по Казачинскому району на 2023 год и плановый период 2024-2025 годов в соответствии с приложением 10 к настоящему Решению</w:t>
      </w:r>
    </w:p>
    <w:p w:rsidR="00E32A9E" w:rsidRPr="007E6933" w:rsidRDefault="00E32A9E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2. Администрация Казачинского района от имени Казачинского района вправе привлекать бюджетные кредиты из бюджета Красноярского края в целях финансирования дефицита районного бюджета,  для покрытия временного кассового разрыва, возникающего в процессе исполнения районного бюджета и для погашения долговых обязательств Казачинского района в пределах сумм, установленных программой муниципальных внутренних заимствований Казачинского района на 2023 год и плановый период 2024-2025 годов</w:t>
      </w:r>
      <w:r w:rsidR="007E6933" w:rsidRPr="007E6933">
        <w:rPr>
          <w:rFonts w:ascii="Times New Roman" w:hAnsi="Times New Roman" w:cs="Times New Roman"/>
          <w:sz w:val="28"/>
          <w:szCs w:val="28"/>
        </w:rPr>
        <w:t>.</w:t>
      </w:r>
    </w:p>
    <w:p w:rsidR="007E6933" w:rsidRDefault="007E6933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933" w:rsidRPr="007E6933" w:rsidRDefault="007E6933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33">
        <w:rPr>
          <w:rFonts w:ascii="Times New Roman" w:hAnsi="Times New Roman" w:cs="Times New Roman"/>
          <w:b/>
          <w:sz w:val="28"/>
          <w:szCs w:val="28"/>
        </w:rPr>
        <w:t>Статья 17</w:t>
      </w:r>
      <w:r w:rsidR="00E32A9E" w:rsidRPr="007E6933">
        <w:rPr>
          <w:rFonts w:ascii="Times New Roman" w:hAnsi="Times New Roman" w:cs="Times New Roman"/>
          <w:b/>
          <w:sz w:val="28"/>
          <w:szCs w:val="28"/>
        </w:rPr>
        <w:t>. Муниципальный внут</w:t>
      </w:r>
      <w:r w:rsidRPr="007E6933">
        <w:rPr>
          <w:rFonts w:ascii="Times New Roman" w:hAnsi="Times New Roman" w:cs="Times New Roman"/>
          <w:b/>
          <w:sz w:val="28"/>
          <w:szCs w:val="28"/>
        </w:rPr>
        <w:t>ренний долг Казачинского района</w:t>
      </w:r>
    </w:p>
    <w:p w:rsidR="007E6933" w:rsidRDefault="007E6933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933" w:rsidRPr="007E6933" w:rsidRDefault="00E32A9E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1. Установить верхний предел муниципального внутреннего долга по долговым обязательствам района</w:t>
      </w:r>
    </w:p>
    <w:p w:rsidR="007E6933" w:rsidRPr="007E6933" w:rsidRDefault="00E32A9E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на 1 января 2024 года в сумме 30 965 006,50 рубля, в том числе по муниципальным гарантиям в сумме 0 рублей;</w:t>
      </w:r>
      <w:r w:rsidRPr="007E6933">
        <w:rPr>
          <w:rFonts w:ascii="Times New Roman" w:hAnsi="Times New Roman" w:cs="Times New Roman"/>
          <w:sz w:val="28"/>
          <w:szCs w:val="28"/>
        </w:rPr>
        <w:tab/>
      </w:r>
    </w:p>
    <w:p w:rsidR="007E6933" w:rsidRPr="007E6933" w:rsidRDefault="00E32A9E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на 1 января 2025  года в сумме 33 394 403,50 рубля, в том числе по муниципальным гарантиям в сумме 0 рублей;</w:t>
      </w:r>
      <w:r w:rsidRPr="007E6933">
        <w:rPr>
          <w:rFonts w:ascii="Times New Roman" w:hAnsi="Times New Roman" w:cs="Times New Roman"/>
          <w:sz w:val="28"/>
          <w:szCs w:val="28"/>
        </w:rPr>
        <w:tab/>
      </w:r>
    </w:p>
    <w:p w:rsidR="007E6933" w:rsidRPr="007E6933" w:rsidRDefault="00E32A9E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на 1 января 2026 года в сумме 35 049 936,50 рубля, в том числе по муниципальным гарантиям в сумме 0 рублей.</w:t>
      </w:r>
      <w:r w:rsidRPr="007E6933">
        <w:rPr>
          <w:rFonts w:ascii="Times New Roman" w:hAnsi="Times New Roman" w:cs="Times New Roman"/>
          <w:sz w:val="28"/>
          <w:szCs w:val="28"/>
        </w:rPr>
        <w:tab/>
      </w:r>
    </w:p>
    <w:p w:rsidR="00E32A9E" w:rsidRP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2. Установить, что в 2023 году и плановом периоде 2024-2025 годов муниципальные гарантии Казачинского района не представляются. </w:t>
      </w:r>
    </w:p>
    <w:p w:rsidR="00E32A9E" w:rsidRPr="007E6933" w:rsidRDefault="00E32A9E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 xml:space="preserve">Бюджетные ассигнования на исполнение муниципальных гарантий Казачинского района по возможным гарантийным случаям на 2023 год и плановый период 2024-2025 годов не предусматриваются. </w:t>
      </w:r>
      <w:bookmarkStart w:id="0" w:name="_GoBack"/>
      <w:bookmarkEnd w:id="0"/>
    </w:p>
    <w:p w:rsidR="007E6933" w:rsidRDefault="007E6933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9E" w:rsidRPr="007E6933" w:rsidRDefault="007E6933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33">
        <w:rPr>
          <w:rFonts w:ascii="Times New Roman" w:hAnsi="Times New Roman" w:cs="Times New Roman"/>
          <w:b/>
          <w:sz w:val="28"/>
          <w:szCs w:val="28"/>
        </w:rPr>
        <w:t>Статья 18</w:t>
      </w:r>
      <w:r w:rsidR="00E32A9E" w:rsidRPr="007E6933">
        <w:rPr>
          <w:rFonts w:ascii="Times New Roman" w:hAnsi="Times New Roman" w:cs="Times New Roman"/>
          <w:b/>
          <w:sz w:val="28"/>
          <w:szCs w:val="28"/>
        </w:rPr>
        <w:t xml:space="preserve">. Вступление в силу настоящего </w:t>
      </w:r>
      <w:r w:rsidRPr="007E6933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7E6933" w:rsidRPr="007E6933" w:rsidRDefault="007E6933" w:rsidP="007E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933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33">
        <w:rPr>
          <w:rFonts w:ascii="Times New Roman" w:hAnsi="Times New Roman" w:cs="Times New Roman"/>
          <w:sz w:val="28"/>
          <w:szCs w:val="28"/>
        </w:rPr>
        <w:t>1. Решение вступает в силу с 1 января 2023 года и подлежит официальному опубликованию в течение 10 дней после его подписания.</w:t>
      </w:r>
    </w:p>
    <w:p w:rsidR="007E6933" w:rsidRDefault="007E6933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933" w:rsidRDefault="007E6933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E6933" w:rsidTr="007E6933">
        <w:tc>
          <w:tcPr>
            <w:tcW w:w="4785" w:type="dxa"/>
          </w:tcPr>
          <w:p w:rsidR="007E6933" w:rsidRDefault="007E6933" w:rsidP="00E32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93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7E6933" w:rsidRDefault="007E6933" w:rsidP="00E32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933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5" w:type="dxa"/>
          </w:tcPr>
          <w:p w:rsidR="007E6933" w:rsidRDefault="007E6933" w:rsidP="00E32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933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</w:tr>
      <w:tr w:rsidR="007E6933" w:rsidTr="007E6933">
        <w:tc>
          <w:tcPr>
            <w:tcW w:w="4785" w:type="dxa"/>
          </w:tcPr>
          <w:p w:rsidR="007E6933" w:rsidRDefault="007E6933" w:rsidP="00E32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3" w:rsidRDefault="007E6933" w:rsidP="00E32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933">
              <w:rPr>
                <w:rFonts w:ascii="Times New Roman" w:hAnsi="Times New Roman" w:cs="Times New Roman"/>
                <w:sz w:val="28"/>
                <w:szCs w:val="28"/>
              </w:rPr>
              <w:t>_______________А.Ю. Парилов</w:t>
            </w:r>
          </w:p>
        </w:tc>
        <w:tc>
          <w:tcPr>
            <w:tcW w:w="4785" w:type="dxa"/>
          </w:tcPr>
          <w:p w:rsidR="007E6933" w:rsidRDefault="007E6933" w:rsidP="00E32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3" w:rsidRDefault="007E6933" w:rsidP="00E32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933">
              <w:rPr>
                <w:rFonts w:ascii="Times New Roman" w:hAnsi="Times New Roman" w:cs="Times New Roman"/>
                <w:sz w:val="28"/>
                <w:szCs w:val="28"/>
              </w:rPr>
              <w:t>___________________Ю.Е. Озерских</w:t>
            </w:r>
          </w:p>
        </w:tc>
      </w:tr>
    </w:tbl>
    <w:p w:rsidR="007E6933" w:rsidRDefault="007E6933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3EE" w:rsidRPr="00E32A9E" w:rsidRDefault="00E32A9E" w:rsidP="00E3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9E">
        <w:rPr>
          <w:rFonts w:ascii="Times New Roman" w:hAnsi="Times New Roman" w:cs="Times New Roman"/>
          <w:sz w:val="28"/>
          <w:szCs w:val="28"/>
        </w:rPr>
        <w:tab/>
      </w:r>
      <w:r w:rsidRPr="00E32A9E">
        <w:rPr>
          <w:rFonts w:ascii="Times New Roman" w:hAnsi="Times New Roman" w:cs="Times New Roman"/>
          <w:sz w:val="28"/>
          <w:szCs w:val="28"/>
        </w:rPr>
        <w:tab/>
      </w:r>
      <w:r w:rsidRPr="00E32A9E">
        <w:rPr>
          <w:rFonts w:ascii="Times New Roman" w:hAnsi="Times New Roman" w:cs="Times New Roman"/>
          <w:sz w:val="28"/>
          <w:szCs w:val="28"/>
        </w:rPr>
        <w:tab/>
      </w:r>
    </w:p>
    <w:sectPr w:rsidR="009B33EE" w:rsidRPr="00E32A9E" w:rsidSect="00AB3EA3"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A3" w:rsidRDefault="00AB3EA3" w:rsidP="00AB3EA3">
      <w:pPr>
        <w:spacing w:after="0" w:line="240" w:lineRule="auto"/>
      </w:pPr>
      <w:r>
        <w:separator/>
      </w:r>
    </w:p>
  </w:endnote>
  <w:endnote w:type="continuationSeparator" w:id="0">
    <w:p w:rsidR="00AB3EA3" w:rsidRDefault="00AB3EA3" w:rsidP="00AB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52672"/>
      <w:docPartObj>
        <w:docPartGallery w:val="Page Numbers (Bottom of Page)"/>
        <w:docPartUnique/>
      </w:docPartObj>
    </w:sdtPr>
    <w:sdtContent>
      <w:p w:rsidR="00AB3EA3" w:rsidRDefault="00AB3E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754">
          <w:rPr>
            <w:noProof/>
          </w:rPr>
          <w:t>13</w:t>
        </w:r>
        <w:r>
          <w:fldChar w:fldCharType="end"/>
        </w:r>
      </w:p>
    </w:sdtContent>
  </w:sdt>
  <w:p w:rsidR="00AB3EA3" w:rsidRDefault="00AB3E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A3" w:rsidRDefault="00AB3EA3" w:rsidP="00AB3EA3">
      <w:pPr>
        <w:spacing w:after="0" w:line="240" w:lineRule="auto"/>
      </w:pPr>
      <w:r>
        <w:separator/>
      </w:r>
    </w:p>
  </w:footnote>
  <w:footnote w:type="continuationSeparator" w:id="0">
    <w:p w:rsidR="00AB3EA3" w:rsidRDefault="00AB3EA3" w:rsidP="00AB3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9E"/>
    <w:rsid w:val="007E6933"/>
    <w:rsid w:val="009B33EE"/>
    <w:rsid w:val="00A23754"/>
    <w:rsid w:val="00A94A82"/>
    <w:rsid w:val="00AB3EA3"/>
    <w:rsid w:val="00CA40C8"/>
    <w:rsid w:val="00E32A9E"/>
    <w:rsid w:val="00F1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33"/>
    <w:pPr>
      <w:ind w:left="720"/>
      <w:contextualSpacing/>
    </w:pPr>
  </w:style>
  <w:style w:type="table" w:styleId="a4">
    <w:name w:val="Table Grid"/>
    <w:basedOn w:val="a1"/>
    <w:uiPriority w:val="59"/>
    <w:rsid w:val="007E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EA3"/>
  </w:style>
  <w:style w:type="paragraph" w:styleId="a7">
    <w:name w:val="footer"/>
    <w:basedOn w:val="a"/>
    <w:link w:val="a8"/>
    <w:uiPriority w:val="99"/>
    <w:unhideWhenUsed/>
    <w:rsid w:val="00AB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33"/>
    <w:pPr>
      <w:ind w:left="720"/>
      <w:contextualSpacing/>
    </w:pPr>
  </w:style>
  <w:style w:type="table" w:styleId="a4">
    <w:name w:val="Table Grid"/>
    <w:basedOn w:val="a1"/>
    <w:uiPriority w:val="59"/>
    <w:rsid w:val="007E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EA3"/>
  </w:style>
  <w:style w:type="paragraph" w:styleId="a7">
    <w:name w:val="footer"/>
    <w:basedOn w:val="a"/>
    <w:link w:val="a8"/>
    <w:uiPriority w:val="99"/>
    <w:unhideWhenUsed/>
    <w:rsid w:val="00AB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4246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novi</cp:lastModifiedBy>
  <cp:revision>4</cp:revision>
  <dcterms:created xsi:type="dcterms:W3CDTF">2022-11-15T03:43:00Z</dcterms:created>
  <dcterms:modified xsi:type="dcterms:W3CDTF">2022-11-15T04:16:00Z</dcterms:modified>
</cp:coreProperties>
</file>